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B095" w14:textId="77777777" w:rsidR="00A71EA8" w:rsidRPr="00A71EA8" w:rsidRDefault="00A71EA8" w:rsidP="00E27347">
      <w:pPr>
        <w:spacing w:line="276" w:lineRule="auto"/>
        <w:rPr>
          <w:rFonts w:cs="Noto Serif"/>
          <w:b/>
          <w:sz w:val="28"/>
          <w:szCs w:val="28"/>
          <w:lang w:val="pl-PL"/>
        </w:rPr>
      </w:pPr>
      <w:bookmarkStart w:id="0" w:name="_Hlk522726676"/>
      <w:r w:rsidRPr="00A71EA8">
        <w:rPr>
          <w:rFonts w:cs="Noto Serif"/>
          <w:b/>
          <w:sz w:val="28"/>
          <w:szCs w:val="28"/>
          <w:lang w:val="pl-PL"/>
        </w:rPr>
        <w:t>POMYSŁY NA AKTYWIZACJĘ I STWORZENIE SCENARIUSZA ZAJĘĆ:</w:t>
      </w:r>
    </w:p>
    <w:p w14:paraId="2F09483B" w14:textId="77777777" w:rsidR="00A71EA8" w:rsidRPr="00000D73" w:rsidRDefault="00A71EA8" w:rsidP="00F83473">
      <w:pPr>
        <w:pStyle w:val="Akapitzlist"/>
        <w:spacing w:line="276" w:lineRule="auto"/>
        <w:ind w:left="0"/>
        <w:jc w:val="both"/>
        <w:rPr>
          <w:rFonts w:ascii="Noto Serif" w:hAnsi="Noto Serif" w:cs="Noto Serif"/>
          <w:sz w:val="24"/>
          <w:szCs w:val="24"/>
        </w:rPr>
      </w:pPr>
      <w:r w:rsidRPr="00000D73">
        <w:rPr>
          <w:rFonts w:ascii="Noto Serif" w:hAnsi="Noto Serif" w:cs="Noto Serif"/>
          <w:sz w:val="24"/>
          <w:szCs w:val="24"/>
        </w:rPr>
        <w:t>Jeżeli osoba, którą odwiedzamy, ma lub miała jakiś szczególny talent, aktywizacja może polegać na zachęcaniu do dalszego rozwoju w tej dziedzinie lub przypomnienia sobie i pracy z tymi elementami, które w obecnym stanie podopiecznego są dalej dostępne:</w:t>
      </w:r>
    </w:p>
    <w:p w14:paraId="1224BBE7" w14:textId="77777777" w:rsidR="00A71EA8" w:rsidRPr="00000D73" w:rsidRDefault="00A71EA8" w:rsidP="00F83473">
      <w:pPr>
        <w:pStyle w:val="Akapitzlist"/>
        <w:spacing w:line="276" w:lineRule="auto"/>
        <w:ind w:left="0"/>
        <w:jc w:val="both"/>
        <w:rPr>
          <w:rFonts w:ascii="Noto Serif" w:hAnsi="Noto Serif" w:cs="Noto Serif"/>
          <w:sz w:val="24"/>
          <w:szCs w:val="24"/>
        </w:rPr>
      </w:pPr>
    </w:p>
    <w:p w14:paraId="264956CD" w14:textId="77777777" w:rsidR="00A71EA8" w:rsidRPr="00000D73" w:rsidRDefault="00A71EA8" w:rsidP="00F83473">
      <w:pPr>
        <w:pStyle w:val="Akapitzlist"/>
        <w:numPr>
          <w:ilvl w:val="0"/>
          <w:numId w:val="3"/>
        </w:numPr>
        <w:spacing w:line="276" w:lineRule="auto"/>
        <w:ind w:left="360"/>
        <w:jc w:val="both"/>
        <w:rPr>
          <w:rFonts w:ascii="Noto Serif" w:hAnsi="Noto Serif" w:cs="Noto Serif"/>
          <w:sz w:val="24"/>
          <w:szCs w:val="24"/>
        </w:rPr>
      </w:pPr>
      <w:r w:rsidRPr="00000D73">
        <w:rPr>
          <w:rFonts w:ascii="Noto Serif" w:hAnsi="Noto Serif" w:cs="Noto Serif"/>
          <w:sz w:val="24"/>
          <w:szCs w:val="24"/>
        </w:rPr>
        <w:t>Nasz podopieczny świetnie grał kiedyś na fortepianie i pasjonował się muzyką klasyczną. Dawno nie gra i nie włącza sam odtwarzacza, więc nie słucha muzyki. Odwiedzając go, możemy:</w:t>
      </w:r>
    </w:p>
    <w:p w14:paraId="6693ADB1" w14:textId="77777777" w:rsidR="00A71EA8" w:rsidRPr="00000D73" w:rsidRDefault="00A71EA8" w:rsidP="00F83473">
      <w:pPr>
        <w:pStyle w:val="Akapitzlist"/>
        <w:numPr>
          <w:ilvl w:val="0"/>
          <w:numId w:val="4"/>
        </w:numPr>
        <w:spacing w:line="276" w:lineRule="auto"/>
        <w:ind w:left="1080"/>
        <w:jc w:val="both"/>
        <w:rPr>
          <w:rFonts w:ascii="Noto Serif" w:hAnsi="Noto Serif" w:cs="Noto Serif"/>
          <w:sz w:val="24"/>
          <w:szCs w:val="24"/>
        </w:rPr>
      </w:pPr>
      <w:r w:rsidRPr="00000D73">
        <w:rPr>
          <w:rFonts w:ascii="Noto Serif" w:hAnsi="Noto Serif" w:cs="Noto Serif"/>
          <w:sz w:val="24"/>
          <w:szCs w:val="24"/>
        </w:rPr>
        <w:t>(Jeżeli w domu opieki jest pianino lub fortepian) zachęcać do siadania przy instrumencie, zagrania choć fragmentu jakiejś melodii lub nawet przypadkowych dźwięków, robić to regularnie, podczas każdych odwiedzin (oczywiście gdy podopieczny będzie chciał to robić) – z czasem (jak wykazano podczas testowania) prawdopodobnie podopieczny rozwinie (w różnym stopniu, zależnie od możliwości) swoje umiejętności, a regularne granie sprawi mu dużo radości</w:t>
      </w:r>
    </w:p>
    <w:p w14:paraId="4A7B5A7C" w14:textId="77777777" w:rsidR="00A71EA8" w:rsidRPr="00000D73" w:rsidRDefault="00A71EA8" w:rsidP="00F83473">
      <w:pPr>
        <w:pStyle w:val="Akapitzlist"/>
        <w:numPr>
          <w:ilvl w:val="0"/>
          <w:numId w:val="4"/>
        </w:numPr>
        <w:spacing w:line="276" w:lineRule="auto"/>
        <w:ind w:left="1080"/>
        <w:jc w:val="both"/>
        <w:rPr>
          <w:rFonts w:ascii="Noto Serif" w:hAnsi="Noto Serif" w:cs="Noto Serif"/>
          <w:sz w:val="24"/>
          <w:szCs w:val="24"/>
        </w:rPr>
      </w:pPr>
      <w:r w:rsidRPr="00000D73">
        <w:rPr>
          <w:rFonts w:ascii="Noto Serif" w:hAnsi="Noto Serif" w:cs="Noto Serif"/>
          <w:sz w:val="24"/>
          <w:szCs w:val="24"/>
        </w:rPr>
        <w:t>razem słuchać muzyki (repertuar wybiera podopieczny lub animator czy wolontariusz, biorąc pod uwagę preferencje podopiecznego)</w:t>
      </w:r>
    </w:p>
    <w:p w14:paraId="794B1232" w14:textId="77777777" w:rsidR="00A71EA8" w:rsidRPr="00000D73" w:rsidRDefault="00A71EA8" w:rsidP="00F83473">
      <w:pPr>
        <w:pStyle w:val="Akapitzlist"/>
        <w:numPr>
          <w:ilvl w:val="0"/>
          <w:numId w:val="4"/>
        </w:numPr>
        <w:spacing w:line="276" w:lineRule="auto"/>
        <w:ind w:left="1080"/>
        <w:jc w:val="both"/>
        <w:rPr>
          <w:rFonts w:ascii="Noto Serif" w:hAnsi="Noto Serif" w:cs="Noto Serif"/>
          <w:sz w:val="24"/>
          <w:szCs w:val="24"/>
        </w:rPr>
      </w:pPr>
      <w:r w:rsidRPr="00000D73">
        <w:rPr>
          <w:rFonts w:ascii="Noto Serif" w:hAnsi="Noto Serif" w:cs="Noto Serif"/>
          <w:sz w:val="24"/>
          <w:szCs w:val="24"/>
        </w:rPr>
        <w:t>czytać artykuły lub książki związane z muzyką klasyczną (biografie, recenzje) i słuchać utworów kompozytorów, o których czytaliśmy – to rozwiązanie jest dobre wtedy, gdy podopieczny zachował funkcje poznawcze, kojarzy i myśli logicznie</w:t>
      </w:r>
    </w:p>
    <w:p w14:paraId="50060F7C" w14:textId="77777777" w:rsidR="00A71EA8" w:rsidRPr="00000D73" w:rsidRDefault="00A71EA8" w:rsidP="00F83473">
      <w:pPr>
        <w:pStyle w:val="Akapitzlist"/>
        <w:numPr>
          <w:ilvl w:val="0"/>
          <w:numId w:val="4"/>
        </w:numPr>
        <w:spacing w:line="276" w:lineRule="auto"/>
        <w:ind w:left="1080"/>
        <w:jc w:val="both"/>
        <w:rPr>
          <w:rFonts w:ascii="Noto Serif" w:hAnsi="Noto Serif" w:cs="Noto Serif"/>
          <w:sz w:val="24"/>
          <w:szCs w:val="24"/>
        </w:rPr>
      </w:pPr>
      <w:r w:rsidRPr="00000D73">
        <w:rPr>
          <w:rFonts w:ascii="Noto Serif" w:hAnsi="Noto Serif" w:cs="Noto Serif"/>
          <w:sz w:val="24"/>
          <w:szCs w:val="24"/>
        </w:rPr>
        <w:t>można się razem wybrać na koncert, jeśli jest taka możliwość – jw.</w:t>
      </w:r>
    </w:p>
    <w:p w14:paraId="138CE3B0" w14:textId="77777777" w:rsidR="00A71EA8" w:rsidRPr="00000D73" w:rsidRDefault="00A71EA8" w:rsidP="00F83473">
      <w:pPr>
        <w:pStyle w:val="Akapitzlist"/>
        <w:spacing w:line="276" w:lineRule="auto"/>
        <w:ind w:left="360"/>
        <w:jc w:val="both"/>
        <w:rPr>
          <w:rFonts w:ascii="Noto Serif" w:hAnsi="Noto Serif" w:cs="Noto Serif"/>
          <w:sz w:val="24"/>
          <w:szCs w:val="24"/>
        </w:rPr>
      </w:pPr>
    </w:p>
    <w:p w14:paraId="1F079009" w14:textId="77777777" w:rsidR="00A71EA8" w:rsidRPr="00000D73" w:rsidRDefault="00A71EA8" w:rsidP="00F83473">
      <w:pPr>
        <w:pStyle w:val="Akapitzlist"/>
        <w:numPr>
          <w:ilvl w:val="0"/>
          <w:numId w:val="3"/>
        </w:numPr>
        <w:spacing w:line="276" w:lineRule="auto"/>
        <w:ind w:left="360"/>
        <w:jc w:val="both"/>
        <w:rPr>
          <w:rFonts w:ascii="Noto Serif" w:hAnsi="Noto Serif" w:cs="Noto Serif"/>
          <w:sz w:val="24"/>
          <w:szCs w:val="24"/>
        </w:rPr>
      </w:pPr>
      <w:r w:rsidRPr="00000D73">
        <w:rPr>
          <w:rFonts w:ascii="Noto Serif" w:hAnsi="Noto Serif" w:cs="Noto Serif"/>
          <w:sz w:val="24"/>
          <w:szCs w:val="24"/>
        </w:rPr>
        <w:t>Nasz podopieczny był sportowcem i lubi opowiadać o swojej pasji, choć zdrowie nie pozwala mu już na uprawianie sportu. Odwiedzając go, możemy:</w:t>
      </w:r>
    </w:p>
    <w:p w14:paraId="002D6C7C" w14:textId="77777777" w:rsidR="00A71EA8" w:rsidRPr="00000D73" w:rsidRDefault="00A71EA8" w:rsidP="00F83473">
      <w:pPr>
        <w:pStyle w:val="Akapitzlist"/>
        <w:spacing w:line="276" w:lineRule="auto"/>
        <w:ind w:left="360"/>
        <w:jc w:val="both"/>
        <w:rPr>
          <w:rFonts w:ascii="Noto Serif" w:hAnsi="Noto Serif" w:cs="Noto Serif"/>
          <w:sz w:val="24"/>
          <w:szCs w:val="24"/>
        </w:rPr>
      </w:pPr>
    </w:p>
    <w:p w14:paraId="69A781E6" w14:textId="77777777" w:rsidR="00A71EA8" w:rsidRPr="00000D73" w:rsidRDefault="00A71EA8" w:rsidP="00F83473">
      <w:pPr>
        <w:pStyle w:val="Akapitzlist"/>
        <w:numPr>
          <w:ilvl w:val="0"/>
          <w:numId w:val="5"/>
        </w:numPr>
        <w:spacing w:line="276" w:lineRule="auto"/>
        <w:ind w:left="1080"/>
        <w:jc w:val="both"/>
        <w:rPr>
          <w:rFonts w:ascii="Noto Serif" w:hAnsi="Noto Serif" w:cs="Noto Serif"/>
          <w:sz w:val="24"/>
          <w:szCs w:val="24"/>
        </w:rPr>
      </w:pPr>
      <w:r w:rsidRPr="00000D73">
        <w:rPr>
          <w:rFonts w:ascii="Noto Serif" w:hAnsi="Noto Serif" w:cs="Noto Serif"/>
          <w:sz w:val="24"/>
          <w:szCs w:val="24"/>
        </w:rPr>
        <w:t>słuchać wspomnień i dzielić się własnymi spostrzeżeniami</w:t>
      </w:r>
    </w:p>
    <w:p w14:paraId="5A2F3EE1" w14:textId="77777777" w:rsidR="00A71EA8" w:rsidRPr="00000D73" w:rsidRDefault="00A71EA8" w:rsidP="00F83473">
      <w:pPr>
        <w:pStyle w:val="Akapitzlist"/>
        <w:numPr>
          <w:ilvl w:val="0"/>
          <w:numId w:val="5"/>
        </w:numPr>
        <w:spacing w:line="276" w:lineRule="auto"/>
        <w:ind w:left="1080"/>
        <w:jc w:val="both"/>
        <w:rPr>
          <w:rFonts w:ascii="Noto Serif" w:hAnsi="Noto Serif" w:cs="Noto Serif"/>
          <w:sz w:val="24"/>
          <w:szCs w:val="24"/>
        </w:rPr>
      </w:pPr>
      <w:r w:rsidRPr="00000D73">
        <w:rPr>
          <w:rFonts w:ascii="Noto Serif" w:hAnsi="Noto Serif" w:cs="Noto Serif"/>
          <w:sz w:val="24"/>
          <w:szCs w:val="24"/>
        </w:rPr>
        <w:t>zachęcać do regularnych dłuższych spacerów w naszym towarzystwie, jeśli podopieczny jest „chodzący”</w:t>
      </w:r>
    </w:p>
    <w:p w14:paraId="618C1C4C" w14:textId="77777777" w:rsidR="00A71EA8" w:rsidRPr="00000D73" w:rsidRDefault="00A71EA8" w:rsidP="00F83473">
      <w:pPr>
        <w:pStyle w:val="Akapitzlist"/>
        <w:numPr>
          <w:ilvl w:val="0"/>
          <w:numId w:val="5"/>
        </w:numPr>
        <w:spacing w:line="276" w:lineRule="auto"/>
        <w:ind w:left="1080"/>
        <w:jc w:val="both"/>
        <w:rPr>
          <w:rFonts w:ascii="Noto Serif" w:hAnsi="Noto Serif" w:cs="Noto Serif"/>
          <w:sz w:val="24"/>
          <w:szCs w:val="24"/>
        </w:rPr>
      </w:pPr>
      <w:r w:rsidRPr="00000D73">
        <w:rPr>
          <w:rFonts w:ascii="Noto Serif" w:hAnsi="Noto Serif" w:cs="Noto Serif"/>
          <w:sz w:val="24"/>
          <w:szCs w:val="24"/>
        </w:rPr>
        <w:t>zachęcać do napisania wspomnień, jeśli może pisać. Gdy nie może pisać, możemy sami mu w tym pomóc, nagrywając wspomnienia na dyktafon lub spisując je (podopieczny może poszukać zdjęć na ilustracje)</w:t>
      </w:r>
    </w:p>
    <w:p w14:paraId="5726724A" w14:textId="77777777" w:rsidR="00A71EA8" w:rsidRPr="00000D73" w:rsidRDefault="00A71EA8" w:rsidP="00F83473">
      <w:pPr>
        <w:pStyle w:val="Akapitzlist"/>
        <w:numPr>
          <w:ilvl w:val="0"/>
          <w:numId w:val="6"/>
        </w:numPr>
        <w:spacing w:line="276" w:lineRule="auto"/>
        <w:ind w:left="1080"/>
        <w:jc w:val="both"/>
        <w:rPr>
          <w:rFonts w:ascii="Noto Serif" w:hAnsi="Noto Serif" w:cs="Noto Serif"/>
          <w:sz w:val="24"/>
          <w:szCs w:val="24"/>
        </w:rPr>
      </w:pPr>
      <w:r w:rsidRPr="00000D73">
        <w:rPr>
          <w:rFonts w:ascii="Noto Serif" w:hAnsi="Noto Serif" w:cs="Noto Serif"/>
          <w:sz w:val="24"/>
          <w:szCs w:val="24"/>
        </w:rPr>
        <w:t>oglądać razem transmisje z zawodów lub mistrzostw w interesującej go dziedzinie sportu i prowadzić dyskusje sportowe</w:t>
      </w:r>
    </w:p>
    <w:p w14:paraId="78FB6330" w14:textId="77777777" w:rsidR="00A71EA8" w:rsidRPr="00000D73" w:rsidRDefault="00A71EA8" w:rsidP="00F83473">
      <w:pPr>
        <w:pStyle w:val="Akapitzlist"/>
        <w:numPr>
          <w:ilvl w:val="0"/>
          <w:numId w:val="5"/>
        </w:numPr>
        <w:spacing w:line="276" w:lineRule="auto"/>
        <w:ind w:left="1080"/>
        <w:jc w:val="both"/>
        <w:rPr>
          <w:rFonts w:ascii="Noto Serif" w:hAnsi="Noto Serif" w:cs="Noto Serif"/>
          <w:sz w:val="24"/>
          <w:szCs w:val="24"/>
        </w:rPr>
      </w:pPr>
      <w:r w:rsidRPr="00000D73">
        <w:rPr>
          <w:rFonts w:ascii="Noto Serif" w:hAnsi="Noto Serif" w:cs="Noto Serif"/>
          <w:sz w:val="24"/>
          <w:szCs w:val="24"/>
        </w:rPr>
        <w:t xml:space="preserve">jeżeli istnieje możliwość jakiejkolwiek fizycznej aktywizacji podopiecznego, np. </w:t>
      </w:r>
      <w:proofErr w:type="spellStart"/>
      <w:r w:rsidRPr="00000D73">
        <w:rPr>
          <w:rFonts w:ascii="Noto Serif" w:hAnsi="Noto Serif" w:cs="Noto Serif"/>
          <w:sz w:val="24"/>
          <w:szCs w:val="24"/>
        </w:rPr>
        <w:t>nordic</w:t>
      </w:r>
      <w:proofErr w:type="spellEnd"/>
      <w:r w:rsidRPr="00000D73">
        <w:rPr>
          <w:rFonts w:ascii="Noto Serif" w:hAnsi="Noto Serif" w:cs="Noto Serif"/>
          <w:sz w:val="24"/>
          <w:szCs w:val="24"/>
        </w:rPr>
        <w:t xml:space="preserve"> </w:t>
      </w:r>
      <w:proofErr w:type="spellStart"/>
      <w:r w:rsidRPr="00000D73">
        <w:rPr>
          <w:rFonts w:ascii="Noto Serif" w:hAnsi="Noto Serif" w:cs="Noto Serif"/>
          <w:sz w:val="24"/>
          <w:szCs w:val="24"/>
        </w:rPr>
        <w:t>walking</w:t>
      </w:r>
      <w:proofErr w:type="spellEnd"/>
      <w:r w:rsidRPr="00000D73">
        <w:rPr>
          <w:rFonts w:ascii="Noto Serif" w:hAnsi="Noto Serif" w:cs="Noto Serif"/>
          <w:sz w:val="24"/>
          <w:szCs w:val="24"/>
        </w:rPr>
        <w:t xml:space="preserve"> (nie ma przeciwskazań zdrowotnych) i jest to technicznie możliwe do zorganizowania i realizacji z naszej strony, możemy zaproponować wspólne spędzanie czasu właśnie w takiej formie</w:t>
      </w:r>
    </w:p>
    <w:p w14:paraId="5F190E43" w14:textId="77777777" w:rsidR="00A71EA8" w:rsidRPr="00000D73" w:rsidRDefault="00A71EA8" w:rsidP="00F83473">
      <w:pPr>
        <w:pStyle w:val="Akapitzlist"/>
        <w:numPr>
          <w:ilvl w:val="0"/>
          <w:numId w:val="5"/>
        </w:numPr>
        <w:spacing w:line="276" w:lineRule="auto"/>
        <w:ind w:left="1080"/>
        <w:jc w:val="both"/>
        <w:rPr>
          <w:rFonts w:ascii="Noto Serif" w:hAnsi="Noto Serif" w:cs="Noto Serif"/>
          <w:sz w:val="24"/>
          <w:szCs w:val="24"/>
        </w:rPr>
      </w:pPr>
      <w:r w:rsidRPr="00000D73">
        <w:rPr>
          <w:rFonts w:ascii="Noto Serif" w:hAnsi="Noto Serif" w:cs="Noto Serif"/>
          <w:sz w:val="24"/>
          <w:szCs w:val="24"/>
        </w:rPr>
        <w:t>czytać razem artykuły sportowe lub książki</w:t>
      </w:r>
    </w:p>
    <w:p w14:paraId="5F451AD9" w14:textId="77777777" w:rsidR="00A71EA8" w:rsidRPr="00000D73" w:rsidRDefault="00A71EA8" w:rsidP="00F83473">
      <w:pPr>
        <w:spacing w:line="276" w:lineRule="auto"/>
        <w:rPr>
          <w:rFonts w:cs="Noto Serif"/>
          <w:sz w:val="24"/>
          <w:lang w:val="pl-PL"/>
        </w:rPr>
      </w:pPr>
    </w:p>
    <w:p w14:paraId="7923CFFE" w14:textId="77777777" w:rsidR="00A71EA8" w:rsidRPr="00000D73" w:rsidRDefault="00A71EA8" w:rsidP="00F83473">
      <w:pPr>
        <w:pStyle w:val="Akapitzlist"/>
        <w:numPr>
          <w:ilvl w:val="0"/>
          <w:numId w:val="3"/>
        </w:numPr>
        <w:spacing w:line="276" w:lineRule="auto"/>
        <w:ind w:left="360"/>
        <w:jc w:val="both"/>
        <w:rPr>
          <w:rFonts w:ascii="Noto Serif" w:hAnsi="Noto Serif" w:cs="Noto Serif"/>
          <w:sz w:val="24"/>
          <w:szCs w:val="24"/>
        </w:rPr>
      </w:pPr>
      <w:r w:rsidRPr="00000D73">
        <w:rPr>
          <w:rFonts w:ascii="Noto Serif" w:hAnsi="Noto Serif" w:cs="Noto Serif"/>
          <w:sz w:val="24"/>
          <w:szCs w:val="24"/>
        </w:rPr>
        <w:t>Nasz podopieczny był osobą zarządzającą firmą lub sprawującą inną funkcję kierowniczą. Odwiedzając go, możemy:</w:t>
      </w:r>
    </w:p>
    <w:p w14:paraId="6DEF4951" w14:textId="77777777" w:rsidR="00A71EA8" w:rsidRPr="00000D73" w:rsidRDefault="00A71EA8" w:rsidP="00F83473">
      <w:pPr>
        <w:pStyle w:val="Akapitzlist"/>
        <w:numPr>
          <w:ilvl w:val="0"/>
          <w:numId w:val="8"/>
        </w:numPr>
        <w:spacing w:line="276" w:lineRule="auto"/>
        <w:ind w:left="1047"/>
        <w:jc w:val="both"/>
        <w:rPr>
          <w:rFonts w:ascii="Noto Serif" w:hAnsi="Noto Serif" w:cs="Noto Serif"/>
          <w:sz w:val="24"/>
          <w:szCs w:val="24"/>
        </w:rPr>
      </w:pPr>
      <w:r w:rsidRPr="00000D73">
        <w:rPr>
          <w:rFonts w:ascii="Noto Serif" w:hAnsi="Noto Serif" w:cs="Noto Serif"/>
          <w:sz w:val="24"/>
          <w:szCs w:val="24"/>
        </w:rPr>
        <w:t>zachęcać do dzielenia się wspomnieniami lub napisania poradnika w jakieś dziedzinie</w:t>
      </w:r>
    </w:p>
    <w:p w14:paraId="0FDCA6FC" w14:textId="77777777" w:rsidR="00A71EA8" w:rsidRPr="00000D73" w:rsidRDefault="00A71EA8" w:rsidP="00F83473">
      <w:pPr>
        <w:pStyle w:val="Akapitzlist"/>
        <w:numPr>
          <w:ilvl w:val="0"/>
          <w:numId w:val="7"/>
        </w:numPr>
        <w:spacing w:line="276" w:lineRule="auto"/>
        <w:ind w:left="1047"/>
        <w:jc w:val="both"/>
        <w:rPr>
          <w:rFonts w:ascii="Noto Serif" w:hAnsi="Noto Serif" w:cs="Noto Serif"/>
          <w:sz w:val="24"/>
          <w:szCs w:val="24"/>
        </w:rPr>
      </w:pPr>
      <w:r w:rsidRPr="00000D73">
        <w:rPr>
          <w:rFonts w:ascii="Noto Serif" w:hAnsi="Noto Serif" w:cs="Noto Serif"/>
          <w:sz w:val="24"/>
          <w:szCs w:val="24"/>
        </w:rPr>
        <w:t>zachęcać do wyrażanie zdania, opinii na różne tematy, okazać, że opinia doświadczonych ludzi jest dla nas wartościowa, podopieczny może przypomnieć sobie, że jest osobą ważną, która może dzielić się doświadczeniem z innymi (podniesienie samooceny)</w:t>
      </w:r>
    </w:p>
    <w:p w14:paraId="1EFEBD15" w14:textId="77777777" w:rsidR="00A71EA8" w:rsidRPr="00000D73" w:rsidRDefault="00A71EA8" w:rsidP="00F83473">
      <w:pPr>
        <w:pStyle w:val="Akapitzlist"/>
        <w:numPr>
          <w:ilvl w:val="0"/>
          <w:numId w:val="7"/>
        </w:numPr>
        <w:spacing w:line="276" w:lineRule="auto"/>
        <w:ind w:left="1047"/>
        <w:jc w:val="both"/>
        <w:rPr>
          <w:rFonts w:ascii="Noto Serif" w:hAnsi="Noto Serif" w:cs="Noto Serif"/>
          <w:sz w:val="24"/>
          <w:szCs w:val="24"/>
        </w:rPr>
      </w:pPr>
      <w:r w:rsidRPr="00000D73">
        <w:rPr>
          <w:rFonts w:ascii="Noto Serif" w:hAnsi="Noto Serif" w:cs="Noto Serif"/>
          <w:sz w:val="24"/>
          <w:szCs w:val="24"/>
        </w:rPr>
        <w:t>aktywizować poprzez powierzanie drobnych zadań organizacyjnych (np. koordynowanie przygotowań sali do jakiegoś spotkania, wydarzenia, zarządzanie grupą chętnych, np. do redagowania gazetki lub realizacji innych pomysłów na terenie domu opieki itd.)</w:t>
      </w:r>
    </w:p>
    <w:p w14:paraId="2DA89690" w14:textId="77777777" w:rsidR="00A71EA8" w:rsidRPr="00000D73" w:rsidRDefault="00A71EA8" w:rsidP="00F83473">
      <w:pPr>
        <w:spacing w:line="276" w:lineRule="auto"/>
        <w:ind w:left="-360"/>
        <w:rPr>
          <w:rFonts w:cs="Noto Serif"/>
          <w:sz w:val="24"/>
          <w:lang w:val="pl-PL"/>
        </w:rPr>
      </w:pPr>
    </w:p>
    <w:p w14:paraId="37A4D42D" w14:textId="77777777" w:rsidR="00A71EA8" w:rsidRPr="00000D73" w:rsidRDefault="00A71EA8" w:rsidP="00F83473">
      <w:pPr>
        <w:pStyle w:val="Akapitzlist"/>
        <w:numPr>
          <w:ilvl w:val="0"/>
          <w:numId w:val="9"/>
        </w:numPr>
        <w:spacing w:line="276" w:lineRule="auto"/>
        <w:ind w:left="360"/>
        <w:jc w:val="both"/>
        <w:rPr>
          <w:rFonts w:ascii="Noto Serif" w:hAnsi="Noto Serif" w:cs="Noto Serif"/>
          <w:sz w:val="24"/>
          <w:szCs w:val="24"/>
        </w:rPr>
      </w:pPr>
      <w:r w:rsidRPr="00000D73">
        <w:rPr>
          <w:rFonts w:ascii="Noto Serif" w:hAnsi="Noto Serif" w:cs="Noto Serif"/>
          <w:sz w:val="24"/>
          <w:szCs w:val="24"/>
        </w:rPr>
        <w:t>Nasz podopieczny jest osobą religijną, kiedyś bardzo zaangażowaną w pracy w parafii, zborze, aśramie itd. Odwiedzając go, można:</w:t>
      </w:r>
    </w:p>
    <w:p w14:paraId="496C8F39" w14:textId="77777777" w:rsidR="00A71EA8" w:rsidRPr="00000D73" w:rsidRDefault="00A71EA8" w:rsidP="00F83473">
      <w:pPr>
        <w:pStyle w:val="Akapitzlist"/>
        <w:numPr>
          <w:ilvl w:val="0"/>
          <w:numId w:val="10"/>
        </w:numPr>
        <w:spacing w:line="276" w:lineRule="auto"/>
        <w:ind w:left="1080"/>
        <w:jc w:val="both"/>
        <w:rPr>
          <w:rFonts w:ascii="Noto Serif" w:hAnsi="Noto Serif" w:cs="Noto Serif"/>
          <w:sz w:val="24"/>
          <w:szCs w:val="24"/>
        </w:rPr>
      </w:pPr>
      <w:r w:rsidRPr="00000D73">
        <w:rPr>
          <w:rFonts w:ascii="Noto Serif" w:hAnsi="Noto Serif" w:cs="Noto Serif"/>
          <w:sz w:val="24"/>
          <w:szCs w:val="24"/>
        </w:rPr>
        <w:t>aktywizować przez zachęcenie do prowadzenia dla innych (jeśli są chętni) nabożeństw, medytacji</w:t>
      </w:r>
    </w:p>
    <w:p w14:paraId="64BF657B" w14:textId="77777777" w:rsidR="00A71EA8" w:rsidRPr="00000D73" w:rsidRDefault="00A71EA8" w:rsidP="00F83473">
      <w:pPr>
        <w:pStyle w:val="Akapitzlist"/>
        <w:numPr>
          <w:ilvl w:val="0"/>
          <w:numId w:val="10"/>
        </w:numPr>
        <w:spacing w:line="276" w:lineRule="auto"/>
        <w:ind w:left="1080"/>
        <w:jc w:val="both"/>
        <w:rPr>
          <w:rFonts w:ascii="Noto Serif" w:hAnsi="Noto Serif" w:cs="Noto Serif"/>
          <w:sz w:val="24"/>
          <w:szCs w:val="24"/>
        </w:rPr>
      </w:pPr>
      <w:r w:rsidRPr="00000D73">
        <w:rPr>
          <w:rFonts w:ascii="Noto Serif" w:hAnsi="Noto Serif" w:cs="Noto Serif"/>
          <w:sz w:val="24"/>
          <w:szCs w:val="24"/>
        </w:rPr>
        <w:t xml:space="preserve">zaangażować w stworzenie grupy dbającej o wystrój kaplicy lub innego miejsca przeznaczonego do sprawowania kultu religijnego </w:t>
      </w:r>
    </w:p>
    <w:p w14:paraId="1DA50F7B" w14:textId="77777777" w:rsidR="00A71EA8" w:rsidRPr="00000D73" w:rsidRDefault="00A71EA8" w:rsidP="00F83473">
      <w:pPr>
        <w:pStyle w:val="Akapitzlist"/>
        <w:numPr>
          <w:ilvl w:val="0"/>
          <w:numId w:val="10"/>
        </w:numPr>
        <w:spacing w:line="276" w:lineRule="auto"/>
        <w:ind w:left="1080"/>
        <w:jc w:val="both"/>
        <w:rPr>
          <w:rFonts w:ascii="Noto Serif" w:hAnsi="Noto Serif" w:cs="Noto Serif"/>
          <w:sz w:val="24"/>
          <w:szCs w:val="24"/>
        </w:rPr>
      </w:pPr>
      <w:r w:rsidRPr="00000D73">
        <w:rPr>
          <w:rFonts w:ascii="Noto Serif" w:hAnsi="Noto Serif" w:cs="Noto Serif"/>
          <w:sz w:val="24"/>
          <w:szCs w:val="24"/>
        </w:rPr>
        <w:t>zachęcić do modlitwy za innych (np. podopieczni mogą składać na piśmie intencje)</w:t>
      </w:r>
    </w:p>
    <w:p w14:paraId="604F9575" w14:textId="77777777" w:rsidR="00A71EA8" w:rsidRPr="00000D73" w:rsidRDefault="00A71EA8" w:rsidP="00F83473">
      <w:pPr>
        <w:pStyle w:val="Akapitzlist"/>
        <w:numPr>
          <w:ilvl w:val="0"/>
          <w:numId w:val="10"/>
        </w:numPr>
        <w:spacing w:line="276" w:lineRule="auto"/>
        <w:ind w:left="1080"/>
        <w:jc w:val="both"/>
        <w:rPr>
          <w:rFonts w:ascii="Noto Serif" w:hAnsi="Noto Serif" w:cs="Noto Serif"/>
          <w:sz w:val="24"/>
          <w:szCs w:val="24"/>
        </w:rPr>
      </w:pPr>
      <w:r w:rsidRPr="00000D73">
        <w:rPr>
          <w:rFonts w:ascii="Noto Serif" w:hAnsi="Noto Serif" w:cs="Noto Serif"/>
          <w:sz w:val="24"/>
          <w:szCs w:val="24"/>
        </w:rPr>
        <w:t>czytać wspólnie książki lub artykuły religijne</w:t>
      </w:r>
    </w:p>
    <w:p w14:paraId="6825970C" w14:textId="77777777" w:rsidR="00A71EA8" w:rsidRPr="00000D73" w:rsidRDefault="00A71EA8" w:rsidP="00F83473">
      <w:pPr>
        <w:pStyle w:val="Akapitzlist"/>
        <w:numPr>
          <w:ilvl w:val="0"/>
          <w:numId w:val="10"/>
        </w:numPr>
        <w:spacing w:line="276" w:lineRule="auto"/>
        <w:ind w:left="1080"/>
        <w:jc w:val="both"/>
        <w:rPr>
          <w:rFonts w:ascii="Noto Serif" w:hAnsi="Noto Serif" w:cs="Noto Serif"/>
          <w:sz w:val="24"/>
          <w:szCs w:val="24"/>
        </w:rPr>
      </w:pPr>
      <w:r w:rsidRPr="00000D73">
        <w:rPr>
          <w:rFonts w:ascii="Noto Serif" w:hAnsi="Noto Serif" w:cs="Noto Serif"/>
          <w:sz w:val="24"/>
          <w:szCs w:val="24"/>
        </w:rPr>
        <w:t>prowadzić ciekawe rozmowy na tematy związane z religią, z zachowaniem wzajemnego szacunku (np. przy różnicy poglądów)</w:t>
      </w:r>
    </w:p>
    <w:p w14:paraId="052096A2" w14:textId="77777777" w:rsidR="00A71EA8" w:rsidRPr="00000D73" w:rsidRDefault="00A71EA8" w:rsidP="00F83473">
      <w:pPr>
        <w:pStyle w:val="Akapitzlist"/>
        <w:spacing w:line="276" w:lineRule="auto"/>
        <w:ind w:left="360"/>
        <w:jc w:val="both"/>
        <w:rPr>
          <w:rFonts w:ascii="Noto Serif" w:hAnsi="Noto Serif" w:cs="Noto Serif"/>
          <w:sz w:val="24"/>
          <w:szCs w:val="24"/>
        </w:rPr>
      </w:pPr>
    </w:p>
    <w:p w14:paraId="4E3F6E36" w14:textId="77777777" w:rsidR="00A71EA8" w:rsidRPr="00000D73" w:rsidRDefault="00A71EA8" w:rsidP="00F83473">
      <w:pPr>
        <w:pStyle w:val="Akapitzlist"/>
        <w:numPr>
          <w:ilvl w:val="0"/>
          <w:numId w:val="9"/>
        </w:numPr>
        <w:spacing w:line="276" w:lineRule="auto"/>
        <w:ind w:left="360"/>
        <w:jc w:val="both"/>
        <w:rPr>
          <w:rFonts w:ascii="Noto Serif" w:hAnsi="Noto Serif" w:cs="Noto Serif"/>
          <w:sz w:val="24"/>
          <w:szCs w:val="24"/>
        </w:rPr>
      </w:pPr>
      <w:r w:rsidRPr="00000D73">
        <w:rPr>
          <w:rFonts w:ascii="Noto Serif" w:hAnsi="Noto Serif" w:cs="Noto Serif"/>
          <w:sz w:val="24"/>
          <w:szCs w:val="24"/>
        </w:rPr>
        <w:t>Nasz podopieczny malował obrazy. Odwiedzając go, możemy:</w:t>
      </w:r>
    </w:p>
    <w:p w14:paraId="7273F1A5" w14:textId="77777777" w:rsidR="00A71EA8" w:rsidRPr="00000D73" w:rsidRDefault="00A71EA8" w:rsidP="00F83473">
      <w:pPr>
        <w:pStyle w:val="Akapitzlist"/>
        <w:numPr>
          <w:ilvl w:val="0"/>
          <w:numId w:val="11"/>
        </w:numPr>
        <w:spacing w:line="276" w:lineRule="auto"/>
        <w:ind w:left="1080"/>
        <w:jc w:val="both"/>
        <w:rPr>
          <w:rFonts w:ascii="Noto Serif" w:hAnsi="Noto Serif" w:cs="Noto Serif"/>
          <w:sz w:val="24"/>
          <w:szCs w:val="24"/>
        </w:rPr>
      </w:pPr>
      <w:r w:rsidRPr="00000D73">
        <w:rPr>
          <w:rFonts w:ascii="Noto Serif" w:hAnsi="Noto Serif" w:cs="Noto Serif"/>
          <w:sz w:val="24"/>
          <w:szCs w:val="24"/>
        </w:rPr>
        <w:t>zachęcać do kontynuowania pasji (jeśli to możliwe)</w:t>
      </w:r>
    </w:p>
    <w:p w14:paraId="650A3396" w14:textId="77777777" w:rsidR="00A71EA8" w:rsidRPr="00000D73" w:rsidRDefault="00A71EA8" w:rsidP="00F83473">
      <w:pPr>
        <w:pStyle w:val="Akapitzlist"/>
        <w:numPr>
          <w:ilvl w:val="0"/>
          <w:numId w:val="11"/>
        </w:numPr>
        <w:spacing w:line="276" w:lineRule="auto"/>
        <w:ind w:left="1080"/>
        <w:jc w:val="both"/>
        <w:rPr>
          <w:rFonts w:ascii="Noto Serif" w:hAnsi="Noto Serif" w:cs="Noto Serif"/>
          <w:sz w:val="24"/>
          <w:szCs w:val="24"/>
        </w:rPr>
      </w:pPr>
      <w:r w:rsidRPr="00000D73">
        <w:rPr>
          <w:rFonts w:ascii="Noto Serif" w:hAnsi="Noto Serif" w:cs="Noto Serif"/>
          <w:sz w:val="24"/>
          <w:szCs w:val="24"/>
        </w:rPr>
        <w:t>zachęcać do tworzenia ilustracji na gazetkę</w:t>
      </w:r>
    </w:p>
    <w:p w14:paraId="5369EA04" w14:textId="77777777" w:rsidR="00A71EA8" w:rsidRPr="00000D73" w:rsidRDefault="00A71EA8" w:rsidP="00F83473">
      <w:pPr>
        <w:pStyle w:val="Akapitzlist"/>
        <w:numPr>
          <w:ilvl w:val="0"/>
          <w:numId w:val="11"/>
        </w:numPr>
        <w:spacing w:line="276" w:lineRule="auto"/>
        <w:ind w:left="1080"/>
        <w:jc w:val="both"/>
        <w:rPr>
          <w:rFonts w:ascii="Noto Serif" w:hAnsi="Noto Serif" w:cs="Noto Serif"/>
          <w:sz w:val="24"/>
          <w:szCs w:val="24"/>
        </w:rPr>
      </w:pPr>
      <w:r w:rsidRPr="00000D73">
        <w:rPr>
          <w:rFonts w:ascii="Noto Serif" w:hAnsi="Noto Serif" w:cs="Noto Serif"/>
          <w:sz w:val="24"/>
          <w:szCs w:val="24"/>
        </w:rPr>
        <w:t xml:space="preserve">zachęcać do projektowania ozdób na choinkę </w:t>
      </w:r>
    </w:p>
    <w:p w14:paraId="21438434" w14:textId="77777777" w:rsidR="00A71EA8" w:rsidRPr="00000D73" w:rsidRDefault="00A71EA8" w:rsidP="00F83473">
      <w:pPr>
        <w:pStyle w:val="Akapitzlist"/>
        <w:numPr>
          <w:ilvl w:val="0"/>
          <w:numId w:val="11"/>
        </w:numPr>
        <w:spacing w:line="276" w:lineRule="auto"/>
        <w:ind w:left="1080"/>
        <w:jc w:val="both"/>
        <w:rPr>
          <w:rFonts w:ascii="Noto Serif" w:hAnsi="Noto Serif" w:cs="Noto Serif"/>
          <w:sz w:val="24"/>
          <w:szCs w:val="24"/>
        </w:rPr>
      </w:pPr>
      <w:r w:rsidRPr="00000D73">
        <w:rPr>
          <w:rFonts w:ascii="Noto Serif" w:hAnsi="Noto Serif" w:cs="Noto Serif"/>
          <w:sz w:val="24"/>
          <w:szCs w:val="24"/>
        </w:rPr>
        <w:t>zachęcać do udziału we wszelkich zajęciach manualnych</w:t>
      </w:r>
    </w:p>
    <w:p w14:paraId="3633962F" w14:textId="77777777" w:rsidR="00A71EA8" w:rsidRPr="00000D73" w:rsidRDefault="00A71EA8" w:rsidP="00F83473">
      <w:pPr>
        <w:pStyle w:val="Akapitzlist"/>
        <w:numPr>
          <w:ilvl w:val="0"/>
          <w:numId w:val="11"/>
        </w:numPr>
        <w:spacing w:line="276" w:lineRule="auto"/>
        <w:ind w:left="1080"/>
        <w:jc w:val="both"/>
        <w:rPr>
          <w:rFonts w:ascii="Noto Serif" w:hAnsi="Noto Serif" w:cs="Noto Serif"/>
          <w:sz w:val="24"/>
          <w:szCs w:val="24"/>
        </w:rPr>
      </w:pPr>
      <w:r w:rsidRPr="00000D73">
        <w:rPr>
          <w:rFonts w:ascii="Noto Serif" w:hAnsi="Noto Serif" w:cs="Noto Serif"/>
          <w:sz w:val="24"/>
          <w:szCs w:val="24"/>
        </w:rPr>
        <w:t>zrobić wernisaż prac</w:t>
      </w:r>
    </w:p>
    <w:p w14:paraId="74155400" w14:textId="77777777" w:rsidR="00A71EA8" w:rsidRPr="00000D73" w:rsidRDefault="00A71EA8" w:rsidP="00F83473">
      <w:pPr>
        <w:pStyle w:val="Akapitzlist"/>
        <w:numPr>
          <w:ilvl w:val="0"/>
          <w:numId w:val="11"/>
        </w:numPr>
        <w:spacing w:line="276" w:lineRule="auto"/>
        <w:ind w:left="1080"/>
        <w:jc w:val="both"/>
        <w:rPr>
          <w:rFonts w:ascii="Noto Serif" w:hAnsi="Noto Serif" w:cs="Noto Serif"/>
          <w:sz w:val="24"/>
          <w:szCs w:val="24"/>
        </w:rPr>
      </w:pPr>
      <w:r w:rsidRPr="00000D73">
        <w:rPr>
          <w:rFonts w:ascii="Noto Serif" w:hAnsi="Noto Serif" w:cs="Noto Serif"/>
          <w:sz w:val="24"/>
          <w:szCs w:val="24"/>
        </w:rPr>
        <w:t>poprosić o pomoc w nauce rysunku – świetna forma wspólnego spędzania czasu</w:t>
      </w:r>
    </w:p>
    <w:p w14:paraId="7144766A" w14:textId="77777777" w:rsidR="00A71EA8" w:rsidRPr="00000D73" w:rsidRDefault="00A71EA8" w:rsidP="00F83473">
      <w:pPr>
        <w:pStyle w:val="Akapitzlist"/>
        <w:numPr>
          <w:ilvl w:val="0"/>
          <w:numId w:val="11"/>
        </w:numPr>
        <w:spacing w:line="276" w:lineRule="auto"/>
        <w:ind w:left="1080"/>
        <w:jc w:val="both"/>
        <w:rPr>
          <w:rFonts w:ascii="Noto Serif" w:hAnsi="Noto Serif" w:cs="Noto Serif"/>
          <w:sz w:val="24"/>
          <w:szCs w:val="24"/>
        </w:rPr>
      </w:pPr>
      <w:r w:rsidRPr="00000D73">
        <w:rPr>
          <w:rFonts w:ascii="Noto Serif" w:hAnsi="Noto Serif" w:cs="Noto Serif"/>
          <w:sz w:val="24"/>
          <w:szCs w:val="24"/>
        </w:rPr>
        <w:t>razem rysować</w:t>
      </w:r>
    </w:p>
    <w:p w14:paraId="6A7FA86E" w14:textId="77777777" w:rsidR="00A71EA8" w:rsidRPr="00000D73" w:rsidRDefault="00A71EA8" w:rsidP="00F83473">
      <w:pPr>
        <w:pStyle w:val="Akapitzlist"/>
        <w:numPr>
          <w:ilvl w:val="0"/>
          <w:numId w:val="11"/>
        </w:numPr>
        <w:spacing w:line="276" w:lineRule="auto"/>
        <w:ind w:left="1080"/>
        <w:jc w:val="both"/>
        <w:rPr>
          <w:rFonts w:ascii="Noto Serif" w:hAnsi="Noto Serif" w:cs="Noto Serif"/>
          <w:sz w:val="24"/>
          <w:szCs w:val="24"/>
        </w:rPr>
      </w:pPr>
      <w:r w:rsidRPr="00000D73">
        <w:rPr>
          <w:rFonts w:ascii="Noto Serif" w:hAnsi="Noto Serif" w:cs="Noto Serif"/>
          <w:sz w:val="24"/>
          <w:szCs w:val="24"/>
        </w:rPr>
        <w:t>przeglądać razem artykuły o sztuce i nowych trendach w malarstwie</w:t>
      </w:r>
    </w:p>
    <w:p w14:paraId="3E6D81C4" w14:textId="77777777" w:rsidR="00A71EA8" w:rsidRPr="00000D73" w:rsidRDefault="00A71EA8" w:rsidP="00F83473">
      <w:pPr>
        <w:pStyle w:val="Akapitzlist"/>
        <w:numPr>
          <w:ilvl w:val="0"/>
          <w:numId w:val="11"/>
        </w:numPr>
        <w:spacing w:line="276" w:lineRule="auto"/>
        <w:ind w:left="1080"/>
        <w:jc w:val="both"/>
        <w:rPr>
          <w:rFonts w:ascii="Noto Serif" w:hAnsi="Noto Serif" w:cs="Noto Serif"/>
          <w:sz w:val="24"/>
          <w:szCs w:val="24"/>
        </w:rPr>
      </w:pPr>
      <w:r w:rsidRPr="00000D73">
        <w:rPr>
          <w:rFonts w:ascii="Noto Serif" w:hAnsi="Noto Serif" w:cs="Noto Serif"/>
          <w:sz w:val="24"/>
          <w:szCs w:val="24"/>
        </w:rPr>
        <w:t xml:space="preserve">rozmawiać na tematy bliskie podopiecznemu, słuchać wspomnień </w:t>
      </w:r>
    </w:p>
    <w:p w14:paraId="0A181512" w14:textId="77777777" w:rsidR="00A71EA8" w:rsidRPr="00000D73" w:rsidRDefault="00A71EA8" w:rsidP="00E27347">
      <w:pPr>
        <w:spacing w:line="276" w:lineRule="auto"/>
        <w:rPr>
          <w:rFonts w:cs="Noto Serif"/>
          <w:sz w:val="24"/>
          <w:lang w:val="pl-PL"/>
        </w:rPr>
      </w:pPr>
      <w:r w:rsidRPr="00000D73">
        <w:rPr>
          <w:rFonts w:cs="Noto Serif"/>
          <w:sz w:val="24"/>
          <w:lang w:val="pl-PL"/>
        </w:rPr>
        <w:t>Wszystkie powyższe przykłady dotyczą przede wszystkim aktywizacji osób, które zachowały w dużej mierze funkcje poznawcze i są w miarę samodzielne (choć takie propozycje jak wspólne słuchanie muzyki, czytanie książki, rozmowy, są oczywiście uniwersalne).</w:t>
      </w:r>
    </w:p>
    <w:p w14:paraId="58ED1759" w14:textId="77777777" w:rsidR="00A71EA8" w:rsidRPr="00000D73" w:rsidRDefault="00A71EA8" w:rsidP="00E27347">
      <w:pPr>
        <w:spacing w:line="276" w:lineRule="auto"/>
        <w:rPr>
          <w:rFonts w:cs="Noto Serif"/>
          <w:sz w:val="24"/>
          <w:lang w:val="pl-PL"/>
        </w:rPr>
      </w:pPr>
      <w:r w:rsidRPr="00000D73">
        <w:rPr>
          <w:rFonts w:cs="Noto Serif"/>
          <w:sz w:val="24"/>
          <w:lang w:val="pl-PL"/>
        </w:rPr>
        <w:lastRenderedPageBreak/>
        <w:t xml:space="preserve">Przykładów aktywizacji może być dużo więcej. Najważniejsze, by rozpoznać i uchwycić ten szczególny dar, który posiada dana osoba i podejść do tego jak do zakopanego skarbu. Starać się go odnaleźć, odkopać, wyczyścić, ocenić stan i wartość, a potem sprawić, by przyniósł właścicielowi (podopiecznemu) jak najwięcej korzyści i radości. Tak naprawdę ta zasada nie dotyczy tylko osób szczególnie utalentowanych, lecz każdego podopiecznego. Zawsze jest to „coś”, co sprawia, że jest on wyjątkowy i niepowtarzalny, nawet jeśli jest to naprawdę drobna rzecz. Przykładem (z okresu testowania) może być Pani, która mówiła, że jedyną rzeczą, jaką potrafi, jest rysowanie gołąbków bez odrywania długopisu od kartki. Poprosiłam, by </w:t>
      </w:r>
      <w:proofErr w:type="gramStart"/>
      <w:r w:rsidRPr="00000D73">
        <w:rPr>
          <w:rFonts w:cs="Noto Serif"/>
          <w:sz w:val="24"/>
          <w:lang w:val="pl-PL"/>
        </w:rPr>
        <w:t>pokazała</w:t>
      </w:r>
      <w:proofErr w:type="gramEnd"/>
      <w:r w:rsidRPr="00000D73">
        <w:rPr>
          <w:rFonts w:cs="Noto Serif"/>
          <w:sz w:val="24"/>
          <w:lang w:val="pl-PL"/>
        </w:rPr>
        <w:t xml:space="preserve"> jak to robi. Gołąbki tak się spodobały, że wielu podopiecznych poprosiło, by ich tego nauczyła i sami zaczęli rysować. Wykonano też kilka prac plastycznych na zajęciach manualnych, których elementem były powyższe gołąbki. A Pani poznała nowych znajomych, z którymi do dziś zachowuje koleżeńskie relacje (przy okazji ujawniło się kilka innych „tricków” rysunkowych, które przypominali sobie inni podopieczni). Zaktywizowano przez tą jedną sytuację kilkanaście osób, a Pani poczuła się w tej jednej chwili bardzo szczęśliwa i od tej pory miało to duży wpływ na jej postrzeganie siebie. </w:t>
      </w:r>
    </w:p>
    <w:p w14:paraId="1AA599EF" w14:textId="77777777" w:rsidR="00A71EA8" w:rsidRPr="00000D73" w:rsidRDefault="00A71EA8" w:rsidP="00E27347">
      <w:pPr>
        <w:spacing w:line="276" w:lineRule="auto"/>
        <w:rPr>
          <w:rFonts w:cs="Noto Serif"/>
          <w:sz w:val="24"/>
          <w:lang w:val="pl-PL"/>
        </w:rPr>
      </w:pPr>
      <w:r w:rsidRPr="00000D73">
        <w:rPr>
          <w:rFonts w:cs="Noto Serif"/>
          <w:sz w:val="24"/>
          <w:lang w:val="pl-PL"/>
        </w:rPr>
        <w:t xml:space="preserve">Chciałabym też zwrócić szczególną uwagę na bardzo cenną rzecz, której często nie jesteśmy świadomi. Osoby w domach opieki są na ogół w sędziwym wieku i z własnego doświadczenia lub opowieści rodziców znają o wiele lepiej historię niż my, którzy podpieramy się tylko wiedzą książkową. Wielu z nich zachowuje sprawność intelektualną i są się w stanie tą bezpośrednią, subiektywną prawdą historyczną podzielić. Warto to wykorzystać w swojej pracy z podopiecznymi. Oni, opowiadając, mogą na nowo poczuć się potrzebni i ważni, zauważyć swoją kompetencję, doświadczenie, wartość, możliwość podzielenia się z kimś zdobytą wiedzą – my mamy niepowtarzalną możliwość usłyszenia o wydarzeniach z przeszłości z „pierwszej ręki”. </w:t>
      </w:r>
    </w:p>
    <w:p w14:paraId="5E0F2F2D" w14:textId="77777777" w:rsidR="00A71EA8" w:rsidRPr="00000D73" w:rsidRDefault="00A71EA8" w:rsidP="00E27347">
      <w:pPr>
        <w:spacing w:line="276" w:lineRule="auto"/>
        <w:rPr>
          <w:rFonts w:cs="Noto Serif"/>
          <w:sz w:val="24"/>
          <w:lang w:val="pl-PL"/>
        </w:rPr>
      </w:pPr>
      <w:r w:rsidRPr="00000D73">
        <w:rPr>
          <w:rFonts w:cs="Noto Serif"/>
          <w:sz w:val="24"/>
          <w:lang w:val="pl-PL"/>
        </w:rPr>
        <w:lastRenderedPageBreak/>
        <w:t>Dlatego jednym z najcenniejszych mechanizmów aktywizacji seniorów (tych sprawnych intelektualnie) jest wspólne przygotowywanie prelekcji, gawęd, wieczorów piosenek i poezji itd. na tematy związane z historią lub dziedzinami, które były pasją seniorów przez długi czas. Zachęcanie do dzielenia się własnymi wspomnieniami, wiedzą, odkryciami – bezcenne. Nawet gdy dana osoba jest „leżąca”, można nagrać wypowiedź i podzielić się nią z innymi odtwarzając na spotkaniu.</w:t>
      </w:r>
    </w:p>
    <w:p w14:paraId="0791CAE3" w14:textId="77777777" w:rsidR="00A71EA8" w:rsidRPr="00000D73" w:rsidRDefault="00A71EA8" w:rsidP="00E27347">
      <w:pPr>
        <w:spacing w:line="276" w:lineRule="auto"/>
        <w:rPr>
          <w:rFonts w:cs="Noto Serif"/>
          <w:sz w:val="24"/>
          <w:lang w:val="pl-PL"/>
        </w:rPr>
      </w:pPr>
      <w:r w:rsidRPr="00000D73">
        <w:rPr>
          <w:rFonts w:cs="Noto Serif"/>
          <w:sz w:val="24"/>
          <w:lang w:val="pl-PL"/>
        </w:rPr>
        <w:t>Przykład:</w:t>
      </w:r>
    </w:p>
    <w:p w14:paraId="7F210B67" w14:textId="77777777" w:rsidR="00A71EA8" w:rsidRPr="00000D73" w:rsidRDefault="00A71EA8" w:rsidP="00E27347">
      <w:pPr>
        <w:spacing w:line="276" w:lineRule="auto"/>
        <w:rPr>
          <w:rFonts w:cs="Noto Serif"/>
          <w:sz w:val="24"/>
          <w:lang w:val="pl-PL"/>
        </w:rPr>
      </w:pPr>
      <w:r w:rsidRPr="00000D73">
        <w:rPr>
          <w:rFonts w:cs="Noto Serif"/>
          <w:sz w:val="24"/>
          <w:lang w:val="pl-PL"/>
        </w:rPr>
        <w:t>1 sierpnia – Kilku seniorów z domu opieki „Józefina” podzieliło się własnymi wspomnieniami z okresu powstania warszawskiego. Mieszkali wówczas w Warszawie, a ich rodziny były w nim bezpośrednio zaangażowane, więc były to tzw. opowieści z „pierwszej ręki</w:t>
      </w:r>
      <w:proofErr w:type="gramStart"/>
      <w:r w:rsidRPr="00000D73">
        <w:rPr>
          <w:rFonts w:cs="Noto Serif"/>
          <w:sz w:val="24"/>
          <w:lang w:val="pl-PL"/>
        </w:rPr>
        <w:t>” .</w:t>
      </w:r>
      <w:proofErr w:type="gramEnd"/>
      <w:r w:rsidRPr="00000D73">
        <w:rPr>
          <w:rFonts w:cs="Noto Serif"/>
          <w:sz w:val="24"/>
          <w:lang w:val="pl-PL"/>
        </w:rPr>
        <w:t xml:space="preserve"> Kilkoro bliskich krewnych i znajomych naszych seniorów zginęło w powstaniu warszawskim. Każda opowieść była więc osobistym świadectwem i nasycona była potężnym ładunkiem emocjonalnym. Żadna książka nie jest w stanie tak przemówić, jak osobista relacja osoby biorącej udział w wydarzeniu, o którym opowiada.</w:t>
      </w:r>
    </w:p>
    <w:p w14:paraId="31BF5D50" w14:textId="77777777" w:rsidR="00A71EA8" w:rsidRPr="00000D73" w:rsidRDefault="00A71EA8" w:rsidP="00E27347">
      <w:pPr>
        <w:spacing w:line="276" w:lineRule="auto"/>
        <w:rPr>
          <w:rFonts w:cs="Noto Serif"/>
          <w:sz w:val="24"/>
          <w:lang w:val="pl-PL"/>
        </w:rPr>
      </w:pPr>
      <w:r w:rsidRPr="00000D73">
        <w:rPr>
          <w:rFonts w:cs="Noto Serif"/>
          <w:sz w:val="24"/>
          <w:lang w:val="pl-PL"/>
        </w:rPr>
        <w:t>Było to jedno z najbardziej przejmujących i pięknych spotkań, jakie odbyły się w placówce – jest to opinia wszystkich biorących w nim udział!</w:t>
      </w:r>
    </w:p>
    <w:p w14:paraId="156B9950" w14:textId="77777777" w:rsidR="00A71EA8" w:rsidRPr="00000D73" w:rsidRDefault="00A71EA8" w:rsidP="00E27347">
      <w:pPr>
        <w:spacing w:line="276" w:lineRule="auto"/>
        <w:rPr>
          <w:rFonts w:cs="Noto Serif"/>
          <w:sz w:val="24"/>
          <w:lang w:val="pl-PL"/>
        </w:rPr>
      </w:pPr>
      <w:r w:rsidRPr="00000D73">
        <w:rPr>
          <w:rFonts w:cs="Noto Serif"/>
          <w:sz w:val="24"/>
          <w:lang w:val="pl-PL"/>
        </w:rPr>
        <w:t>A co z osobami, których stan zdrowia (choroby otępienne lub różnego stopnia niepełnosprawności) nie pozwalają korzystać z większości podanych wyżej form aktywizacji?</w:t>
      </w:r>
    </w:p>
    <w:p w14:paraId="5BE53DF8" w14:textId="77777777" w:rsidR="00A71EA8" w:rsidRPr="00000D73" w:rsidRDefault="00A71EA8" w:rsidP="00E27347">
      <w:pPr>
        <w:spacing w:line="276" w:lineRule="auto"/>
        <w:rPr>
          <w:rFonts w:cs="Noto Serif"/>
          <w:sz w:val="24"/>
          <w:lang w:val="pl-PL"/>
        </w:rPr>
      </w:pPr>
      <w:r w:rsidRPr="00000D73">
        <w:rPr>
          <w:rFonts w:cs="Noto Serif"/>
          <w:sz w:val="24"/>
          <w:lang w:val="pl-PL"/>
        </w:rPr>
        <w:t xml:space="preserve">W takich przypadkach kluczowe jest po prostu bycie z nimi. To, czego najbardziej potrzebuje osoba mająca kłopoty z pamięcią i właściwą percepcją rzeczywistości, to obecność kogoś, kto np. odpowie po raz dziesiąty na pytanie „gdzie jest mój pokój?”, „kiedy obiad”, „gdzie ja jestem” itd. i zaprowadzi, jeśli </w:t>
      </w:r>
      <w:r w:rsidRPr="00000D73">
        <w:rPr>
          <w:rFonts w:cs="Noto Serif"/>
          <w:sz w:val="24"/>
          <w:lang w:val="pl-PL"/>
        </w:rPr>
        <w:lastRenderedPageBreak/>
        <w:t xml:space="preserve">trzeba, w jakiekolwiek miejsce, do którego nie będzie umiał trafić podopieczny. To osoba, która za każdym razem, gdy przyjdzie, wysłucha z zainteresowaniem „historii życia”, która poda kubek z piciem, włączy lub wyłączy telewizor, zawoła pielęgniarkę, otworzy na chwilę okno, opowie coś ciekawego, rozśmieszy lub pocieszy. Osoba, która w razie spadku nastroju podopiecznego, uspokoi go, przekieruje jego myśli na inne tory lub w razie konieczności powiadomi psychologa lub lekarza. Seniorzy w domach opieki czują się lepiej i </w:t>
      </w:r>
      <w:proofErr w:type="gramStart"/>
      <w:r w:rsidRPr="00000D73">
        <w:rPr>
          <w:rFonts w:cs="Noto Serif"/>
          <w:sz w:val="24"/>
          <w:lang w:val="pl-PL"/>
        </w:rPr>
        <w:t>bezpiecznie</w:t>
      </w:r>
      <w:proofErr w:type="gramEnd"/>
      <w:r w:rsidRPr="00000D73">
        <w:rPr>
          <w:rFonts w:cs="Noto Serif"/>
          <w:sz w:val="24"/>
          <w:lang w:val="pl-PL"/>
        </w:rPr>
        <w:t xml:space="preserve"> gdy mają obok siebie osobę, z którą mogą porozmawiać i której ufają.</w:t>
      </w:r>
    </w:p>
    <w:p w14:paraId="04873DDF" w14:textId="77777777" w:rsidR="00A71EA8" w:rsidRPr="00000D73" w:rsidRDefault="00A71EA8" w:rsidP="00E27347">
      <w:pPr>
        <w:spacing w:line="276" w:lineRule="auto"/>
        <w:rPr>
          <w:rFonts w:cs="Noto Serif"/>
          <w:sz w:val="24"/>
          <w:lang w:val="pl-PL"/>
        </w:rPr>
      </w:pPr>
      <w:r w:rsidRPr="00000D73">
        <w:rPr>
          <w:rFonts w:cs="Noto Serif"/>
          <w:sz w:val="24"/>
          <w:lang w:val="pl-PL"/>
        </w:rPr>
        <w:t>Osoby niepełnosprawne, leżące, nie mogą korzystać bezpośrednio z takich form aktywizacji jak spacer lub udział w wydarzeniu odbywającym się poza jego salą. Tu również jest duże pole pracy dla animatorów i wolontariuszy. Pójście na spacer (wózek), zawiezienie na wydarzenie i wspólny w nim udział – potem omówienie wydarzenia – świetna forma spędzania razem czasu.</w:t>
      </w:r>
    </w:p>
    <w:p w14:paraId="535D4144" w14:textId="77777777" w:rsidR="00A71EA8" w:rsidRPr="00000D73" w:rsidRDefault="00A71EA8" w:rsidP="00E27347">
      <w:pPr>
        <w:spacing w:line="276" w:lineRule="auto"/>
        <w:rPr>
          <w:rFonts w:cs="Noto Serif"/>
          <w:sz w:val="24"/>
          <w:lang w:val="pl-PL"/>
        </w:rPr>
      </w:pPr>
      <w:r w:rsidRPr="00000D73">
        <w:rPr>
          <w:rFonts w:cs="Noto Serif"/>
          <w:sz w:val="24"/>
          <w:lang w:val="pl-PL"/>
        </w:rPr>
        <w:t xml:space="preserve">Najbardziej uniwersalną formą spędzenia czasu z osobą leżącą jest rozmowa, pomoc w drobnych czynnościach (uporządkowanie szafki, zaparzenie herbaty), czytanie, wspólne obejrzenie programu w TV, oglądanie zdjęć, czasopism, z osobami religijnymi może to być też wspólna modlitwa w jakiejś intencji. </w:t>
      </w:r>
    </w:p>
    <w:p w14:paraId="3B9DC2D1" w14:textId="77777777" w:rsidR="00A71EA8" w:rsidRPr="00000D73" w:rsidRDefault="00A71EA8" w:rsidP="00E27347">
      <w:pPr>
        <w:spacing w:line="276" w:lineRule="auto"/>
        <w:rPr>
          <w:rFonts w:cs="Noto Serif"/>
          <w:sz w:val="24"/>
          <w:lang w:val="pl-PL"/>
        </w:rPr>
      </w:pPr>
      <w:r w:rsidRPr="00000D73">
        <w:rPr>
          <w:rFonts w:cs="Noto Serif"/>
          <w:sz w:val="24"/>
          <w:lang w:val="pl-PL"/>
        </w:rPr>
        <w:t>Najważniejsze, by zarówno podopieczny, jak i animator więzi lub wolontariusz, czuli się razem dobrze.</w:t>
      </w:r>
    </w:p>
    <w:p w14:paraId="2E47A218" w14:textId="77777777" w:rsidR="00A71EA8" w:rsidRPr="00000D73" w:rsidRDefault="00A71EA8" w:rsidP="00E27347">
      <w:pPr>
        <w:spacing w:line="276" w:lineRule="auto"/>
        <w:rPr>
          <w:rFonts w:cs="Noto Serif"/>
          <w:sz w:val="24"/>
          <w:lang w:val="pl-PL"/>
        </w:rPr>
      </w:pPr>
      <w:r w:rsidRPr="00000D73">
        <w:rPr>
          <w:rFonts w:cs="Noto Serif"/>
          <w:sz w:val="24"/>
          <w:lang w:val="pl-PL"/>
        </w:rPr>
        <w:t xml:space="preserve">Wyklucza to wszelki przymus zarówno po jednej, jak i drugiej stronie. </w:t>
      </w:r>
    </w:p>
    <w:p w14:paraId="0D224837" w14:textId="77777777" w:rsidR="00A71EA8" w:rsidRPr="00000D73" w:rsidRDefault="00A71EA8" w:rsidP="00E27347">
      <w:pPr>
        <w:spacing w:line="276" w:lineRule="auto"/>
        <w:rPr>
          <w:rFonts w:cs="Noto Serif"/>
          <w:sz w:val="24"/>
          <w:lang w:val="pl-PL"/>
        </w:rPr>
      </w:pPr>
      <w:r w:rsidRPr="00000D73">
        <w:rPr>
          <w:rFonts w:cs="Noto Serif"/>
          <w:sz w:val="24"/>
          <w:lang w:val="pl-PL"/>
        </w:rPr>
        <w:t xml:space="preserve">Animator i wolontariusz nie są zobowiązani wykonywać wszystkiego, o co poprosi podopieczny. Jeżeli czujemy, że prośba podopiecznego wykracza poza nasze kompetencje lub wykonanie polecenia byłoby dla nas stanięciem wobec </w:t>
      </w:r>
      <w:r w:rsidRPr="00000D73">
        <w:rPr>
          <w:rFonts w:cs="Noto Serif"/>
          <w:sz w:val="24"/>
          <w:lang w:val="pl-PL"/>
        </w:rPr>
        <w:lastRenderedPageBreak/>
        <w:t>niezgodności z samym sobą, grzecznie odmawiamy. W ten sposób unikniemy manipulowania nami – niektórzy podopieczni mogą próbować nami manipulować, ale konsekwentne pokazywanie granic i tego, że jesteśmy partnerami, szybko stabilizuje relacje, prowadząc do wzajemnego cieszenia się swoją obecnością.</w:t>
      </w:r>
    </w:p>
    <w:p w14:paraId="5FFD6551" w14:textId="6A094446" w:rsidR="009F5B54" w:rsidRPr="00000D73" w:rsidRDefault="00A71EA8" w:rsidP="00E27347">
      <w:pPr>
        <w:spacing w:line="276" w:lineRule="auto"/>
        <w:rPr>
          <w:rFonts w:cs="Noto Serif"/>
          <w:sz w:val="24"/>
          <w:lang w:val="pl-PL"/>
        </w:rPr>
      </w:pPr>
      <w:r w:rsidRPr="00000D73">
        <w:rPr>
          <w:rFonts w:cs="Noto Serif"/>
          <w:sz w:val="24"/>
          <w:lang w:val="pl-PL"/>
        </w:rPr>
        <w:t>Także animator czy wolontariusz nie może podopiecznego do niczego zmuszać, gdyż w tym mo</w:t>
      </w:r>
      <w:bookmarkStart w:id="1" w:name="_GoBack"/>
      <w:bookmarkEnd w:id="1"/>
      <w:r w:rsidRPr="00000D73">
        <w:rPr>
          <w:rFonts w:cs="Noto Serif"/>
          <w:sz w:val="24"/>
          <w:lang w:val="pl-PL"/>
        </w:rPr>
        <w:t xml:space="preserve">mencie jego usługa przestaje mieć sens. </w:t>
      </w:r>
      <w:bookmarkEnd w:id="0"/>
    </w:p>
    <w:sectPr w:rsidR="009F5B54" w:rsidRPr="00000D73" w:rsidSect="001723F5">
      <w:headerReference w:type="default" r:id="rId7"/>
      <w:pgSz w:w="11900" w:h="16840"/>
      <w:pgMar w:top="1644" w:right="964" w:bottom="3686"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C71AA" w14:textId="77777777" w:rsidR="00FC37CA" w:rsidRDefault="00FC37CA" w:rsidP="00600704">
      <w:pPr>
        <w:spacing w:after="0" w:line="240" w:lineRule="auto"/>
      </w:pPr>
      <w:r>
        <w:separator/>
      </w:r>
    </w:p>
  </w:endnote>
  <w:endnote w:type="continuationSeparator" w:id="0">
    <w:p w14:paraId="2C9D58BC" w14:textId="77777777" w:rsidR="00FC37CA" w:rsidRDefault="00FC37CA" w:rsidP="0060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Noto Serif">
    <w:altName w:val="Times New Roman"/>
    <w:panose1 w:val="02020600060500020200"/>
    <w:charset w:val="00"/>
    <w:family w:val="roman"/>
    <w:pitch w:val="variable"/>
    <w:sig w:usb0="E00002FF" w:usb1="500078FF" w:usb2="08000029" w:usb3="00000000" w:csb0="0000019F"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D370" w14:textId="77777777" w:rsidR="00FC37CA" w:rsidRDefault="00FC37CA" w:rsidP="00600704">
      <w:pPr>
        <w:spacing w:after="0" w:line="240" w:lineRule="auto"/>
      </w:pPr>
      <w:r>
        <w:separator/>
      </w:r>
    </w:p>
  </w:footnote>
  <w:footnote w:type="continuationSeparator" w:id="0">
    <w:p w14:paraId="27C42614" w14:textId="77777777" w:rsidR="00FC37CA" w:rsidRDefault="00FC37CA" w:rsidP="0060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7AF8" w14:textId="77777777" w:rsidR="00600704" w:rsidRDefault="00600704">
    <w:pPr>
      <w:pStyle w:val="Nagwek"/>
    </w:pPr>
    <w:r>
      <w:rPr>
        <w:noProof/>
        <w:lang w:val="pl-PL"/>
      </w:rPr>
      <w:drawing>
        <wp:anchor distT="0" distB="0" distL="114300" distR="114300" simplePos="0" relativeHeight="251658240" behindDoc="1" locked="0" layoutInCell="1" allowOverlap="1" wp14:anchorId="4C0A6830" wp14:editId="3CCA0808">
          <wp:simplePos x="0" y="0"/>
          <wp:positionH relativeFrom="page">
            <wp:posOffset>0</wp:posOffset>
          </wp:positionH>
          <wp:positionV relativeFrom="page">
            <wp:posOffset>0</wp:posOffset>
          </wp:positionV>
          <wp:extent cx="7559040" cy="10689336"/>
          <wp:effectExtent l="0" t="0" r="1016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api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F8A"/>
    <w:multiLevelType w:val="hybridMultilevel"/>
    <w:tmpl w:val="F076A40A"/>
    <w:lvl w:ilvl="0" w:tplc="A4582C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0601"/>
    <w:multiLevelType w:val="hybridMultilevel"/>
    <w:tmpl w:val="41F6F9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4356132"/>
    <w:multiLevelType w:val="hybridMultilevel"/>
    <w:tmpl w:val="BE903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B5051A"/>
    <w:multiLevelType w:val="hybridMultilevel"/>
    <w:tmpl w:val="CAA00756"/>
    <w:lvl w:ilvl="0" w:tplc="A4582C4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611B19"/>
    <w:multiLevelType w:val="hybridMultilevel"/>
    <w:tmpl w:val="9BEC1C9A"/>
    <w:lvl w:ilvl="0" w:tplc="A4582C4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C5D03E6"/>
    <w:multiLevelType w:val="hybridMultilevel"/>
    <w:tmpl w:val="7C4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A17783"/>
    <w:multiLevelType w:val="hybridMultilevel"/>
    <w:tmpl w:val="46081362"/>
    <w:lvl w:ilvl="0" w:tplc="A4582C4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F56677"/>
    <w:multiLevelType w:val="hybridMultilevel"/>
    <w:tmpl w:val="5E58CB74"/>
    <w:lvl w:ilvl="0" w:tplc="A4582C4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796D1A"/>
    <w:multiLevelType w:val="hybridMultilevel"/>
    <w:tmpl w:val="B232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6A7735"/>
    <w:multiLevelType w:val="hybridMultilevel"/>
    <w:tmpl w:val="D64E315C"/>
    <w:lvl w:ilvl="0" w:tplc="A4582C4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E672AC"/>
    <w:multiLevelType w:val="hybridMultilevel"/>
    <w:tmpl w:val="04184D30"/>
    <w:lvl w:ilvl="0" w:tplc="A4582C4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10"/>
  </w:num>
  <w:num w:numId="7">
    <w:abstractNumId w:val="0"/>
  </w:num>
  <w:num w:numId="8">
    <w:abstractNumId w:val="9"/>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0D3"/>
    <w:rsid w:val="00000D73"/>
    <w:rsid w:val="000948A6"/>
    <w:rsid w:val="000C1FED"/>
    <w:rsid w:val="001723F5"/>
    <w:rsid w:val="00196124"/>
    <w:rsid w:val="001B625B"/>
    <w:rsid w:val="001C7731"/>
    <w:rsid w:val="002940D3"/>
    <w:rsid w:val="002D7522"/>
    <w:rsid w:val="00407681"/>
    <w:rsid w:val="00600704"/>
    <w:rsid w:val="006875F5"/>
    <w:rsid w:val="00706482"/>
    <w:rsid w:val="007325E9"/>
    <w:rsid w:val="009F5B54"/>
    <w:rsid w:val="00A25D87"/>
    <w:rsid w:val="00A26FE9"/>
    <w:rsid w:val="00A71EA8"/>
    <w:rsid w:val="00BE5AEB"/>
    <w:rsid w:val="00C554EB"/>
    <w:rsid w:val="00E27347"/>
    <w:rsid w:val="00F83473"/>
    <w:rsid w:val="00F83E47"/>
    <w:rsid w:val="00FC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8A3DD"/>
  <w14:defaultImageDpi w14:val="300"/>
  <w15:docId w15:val="{89A2FA34-9575-2C4E-9282-C4D8F306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0704"/>
    <w:pPr>
      <w:spacing w:after="400" w:line="400" w:lineRule="exact"/>
      <w:jc w:val="both"/>
    </w:pPr>
    <w:rPr>
      <w:rFonts w:ascii="Noto Serif" w:hAnsi="Noto Serif"/>
      <w:sz w:val="20"/>
    </w:rPr>
  </w:style>
  <w:style w:type="paragraph" w:styleId="Nagwek1">
    <w:name w:val="heading 1"/>
    <w:aliases w:val="SzP"/>
    <w:next w:val="Normalny"/>
    <w:link w:val="Nagwek1Znak"/>
    <w:uiPriority w:val="9"/>
    <w:qFormat/>
    <w:rsid w:val="00A26FE9"/>
    <w:pPr>
      <w:widowControl w:val="0"/>
      <w:autoSpaceDE w:val="0"/>
      <w:autoSpaceDN w:val="0"/>
      <w:adjustRightInd w:val="0"/>
      <w:spacing w:line="320" w:lineRule="exact"/>
      <w:ind w:left="4253"/>
      <w:outlineLvl w:val="0"/>
    </w:pPr>
    <w:rPr>
      <w:rFonts w:ascii="Arial" w:hAnsi="Arial" w:cs="Arial"/>
      <w:color w:val="000000" w:themeColor="text1"/>
      <w:sz w:val="22"/>
      <w:szCs w:val="22"/>
    </w:rPr>
  </w:style>
  <w:style w:type="paragraph" w:styleId="Nagwek2">
    <w:name w:val="heading 2"/>
    <w:aliases w:val="tytuł"/>
    <w:next w:val="Normalny"/>
    <w:link w:val="Nagwek2Znak"/>
    <w:uiPriority w:val="9"/>
    <w:unhideWhenUsed/>
    <w:qFormat/>
    <w:rsid w:val="00600704"/>
    <w:pPr>
      <w:keepNext/>
      <w:keepLines/>
      <w:spacing w:after="480" w:line="720" w:lineRule="exact"/>
      <w:outlineLvl w:val="1"/>
    </w:pPr>
    <w:rPr>
      <w:rFonts w:ascii="Roboto Medium" w:eastAsiaTheme="majorEastAsia" w:hAnsi="Roboto Medium" w:cstheme="majorBidi"/>
      <w:color w:val="4052B5"/>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ld">
    <w:name w:val="bold"/>
    <w:uiPriority w:val="1"/>
    <w:qFormat/>
    <w:rsid w:val="006875F5"/>
    <w:rPr>
      <w:b/>
    </w:rPr>
  </w:style>
  <w:style w:type="character" w:customStyle="1" w:styleId="Nagwek1Znak">
    <w:name w:val="Nagłówek 1 Znak"/>
    <w:aliases w:val="SzP Znak"/>
    <w:basedOn w:val="Domylnaczcionkaakapitu"/>
    <w:link w:val="Nagwek1"/>
    <w:uiPriority w:val="9"/>
    <w:rsid w:val="00A26FE9"/>
    <w:rPr>
      <w:rFonts w:ascii="Arial" w:hAnsi="Arial" w:cs="Arial"/>
      <w:color w:val="000000" w:themeColor="text1"/>
      <w:sz w:val="22"/>
      <w:szCs w:val="22"/>
    </w:rPr>
  </w:style>
  <w:style w:type="paragraph" w:styleId="Nagwek">
    <w:name w:val="header"/>
    <w:basedOn w:val="Normalny"/>
    <w:link w:val="NagwekZnak"/>
    <w:uiPriority w:val="99"/>
    <w:unhideWhenUsed/>
    <w:rsid w:val="00600704"/>
    <w:pPr>
      <w:tabs>
        <w:tab w:val="center" w:pos="4703"/>
        <w:tab w:val="right" w:pos="9406"/>
      </w:tabs>
    </w:pPr>
  </w:style>
  <w:style w:type="character" w:customStyle="1" w:styleId="NagwekZnak">
    <w:name w:val="Nagłówek Znak"/>
    <w:basedOn w:val="Domylnaczcionkaakapitu"/>
    <w:link w:val="Nagwek"/>
    <w:uiPriority w:val="99"/>
    <w:rsid w:val="00600704"/>
  </w:style>
  <w:style w:type="paragraph" w:styleId="Stopka">
    <w:name w:val="footer"/>
    <w:basedOn w:val="Normalny"/>
    <w:link w:val="StopkaZnak"/>
    <w:uiPriority w:val="99"/>
    <w:unhideWhenUsed/>
    <w:rsid w:val="00600704"/>
    <w:pPr>
      <w:tabs>
        <w:tab w:val="center" w:pos="4703"/>
        <w:tab w:val="right" w:pos="9406"/>
      </w:tabs>
    </w:pPr>
  </w:style>
  <w:style w:type="character" w:customStyle="1" w:styleId="StopkaZnak">
    <w:name w:val="Stopka Znak"/>
    <w:basedOn w:val="Domylnaczcionkaakapitu"/>
    <w:link w:val="Stopka"/>
    <w:uiPriority w:val="99"/>
    <w:rsid w:val="00600704"/>
  </w:style>
  <w:style w:type="paragraph" w:styleId="Tekstdymka">
    <w:name w:val="Balloon Text"/>
    <w:basedOn w:val="Normalny"/>
    <w:link w:val="TekstdymkaZnak"/>
    <w:uiPriority w:val="99"/>
    <w:semiHidden/>
    <w:unhideWhenUsed/>
    <w:rsid w:val="00600704"/>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600704"/>
    <w:rPr>
      <w:rFonts w:ascii="Lucida Grande" w:hAnsi="Lucida Grande" w:cs="Lucida Grande"/>
      <w:sz w:val="18"/>
      <w:szCs w:val="18"/>
    </w:rPr>
  </w:style>
  <w:style w:type="paragraph" w:styleId="NormalnyWeb">
    <w:name w:val="Normal (Web)"/>
    <w:basedOn w:val="Normalny"/>
    <w:uiPriority w:val="99"/>
    <w:semiHidden/>
    <w:unhideWhenUsed/>
    <w:rsid w:val="00600704"/>
    <w:pPr>
      <w:spacing w:before="100" w:beforeAutospacing="1" w:after="100" w:afterAutospacing="1"/>
    </w:pPr>
    <w:rPr>
      <w:rFonts w:ascii="Times" w:hAnsi="Times" w:cs="Times New Roman"/>
      <w:szCs w:val="20"/>
    </w:rPr>
  </w:style>
  <w:style w:type="character" w:customStyle="1" w:styleId="Nagwek2Znak">
    <w:name w:val="Nagłówek 2 Znak"/>
    <w:aliases w:val="tytuł Znak"/>
    <w:basedOn w:val="Domylnaczcionkaakapitu"/>
    <w:link w:val="Nagwek2"/>
    <w:uiPriority w:val="9"/>
    <w:rsid w:val="00600704"/>
    <w:rPr>
      <w:rFonts w:ascii="Roboto Medium" w:eastAsiaTheme="majorEastAsia" w:hAnsi="Roboto Medium" w:cstheme="majorBidi"/>
      <w:color w:val="4052B5"/>
      <w:sz w:val="72"/>
      <w:szCs w:val="72"/>
    </w:rPr>
  </w:style>
  <w:style w:type="paragraph" w:styleId="Akapitzlist">
    <w:name w:val="List Paragraph"/>
    <w:basedOn w:val="Normalny"/>
    <w:uiPriority w:val="34"/>
    <w:qFormat/>
    <w:rsid w:val="00A25D87"/>
    <w:pPr>
      <w:spacing w:after="160" w:line="312" w:lineRule="auto"/>
      <w:ind w:left="720"/>
      <w:contextualSpacing/>
      <w:jc w:val="left"/>
    </w:pPr>
    <w:rPr>
      <w:rFonts w:asciiTheme="minorHAnsi" w:hAnsiTheme="minorHAnsi"/>
      <w:sz w:val="21"/>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1444</Words>
  <Characters>8670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Kotbury</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Budek</dc:creator>
  <cp:lastModifiedBy>Zofia Komorowska</cp:lastModifiedBy>
  <cp:revision>5</cp:revision>
  <dcterms:created xsi:type="dcterms:W3CDTF">2018-10-05T10:43:00Z</dcterms:created>
  <dcterms:modified xsi:type="dcterms:W3CDTF">2019-05-21T09:58:00Z</dcterms:modified>
</cp:coreProperties>
</file>